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283" w:type="pct"/>
        <w:tblInd w:w="-335" w:type="dxa"/>
        <w:tblCellMar>
          <w:top w:w="72" w:type="dxa"/>
          <w:left w:w="115" w:type="dxa"/>
          <w:bottom w:w="72" w:type="dxa"/>
          <w:right w:w="115" w:type="dxa"/>
        </w:tblCellMar>
        <w:tblLook w:val="04A0" w:firstRow="1" w:lastRow="0" w:firstColumn="1" w:lastColumn="0" w:noHBand="0" w:noVBand="1"/>
      </w:tblPr>
      <w:tblGrid>
        <w:gridCol w:w="3639"/>
        <w:gridCol w:w="6965"/>
      </w:tblGrid>
      <w:tr w:rsidR="000F63A2" w:rsidRPr="00755477" w:rsidTr="003E4CC5">
        <w:trPr>
          <w:trHeight w:val="2538"/>
        </w:trPr>
        <w:tc>
          <w:tcPr>
            <w:tcW w:w="1716" w:type="pct"/>
            <w:tcBorders>
              <w:top w:val="nil"/>
              <w:left w:val="nil"/>
              <w:bottom w:val="single" w:sz="4" w:space="0" w:color="943634"/>
              <w:right w:val="nil"/>
            </w:tcBorders>
            <w:shd w:val="clear" w:color="auto" w:fill="0070C0"/>
            <w:vAlign w:val="center"/>
            <w:hideMark/>
          </w:tcPr>
          <w:p w:rsidR="000F63A2" w:rsidRPr="00755477" w:rsidRDefault="000F63A2" w:rsidP="000F63A2">
            <w:pPr>
              <w:pStyle w:val="Header"/>
              <w:jc w:val="center"/>
              <w:rPr>
                <w:b/>
                <w:color w:val="FFFFFF"/>
                <w:sz w:val="28"/>
              </w:rPr>
            </w:pPr>
            <w:r w:rsidRPr="00755477">
              <w:rPr>
                <w:b/>
                <w:color w:val="FFFFFF"/>
                <w:sz w:val="28"/>
              </w:rPr>
              <w:t>Facilitator’s Guide</w:t>
            </w:r>
          </w:p>
          <w:p w:rsidR="000F63A2" w:rsidRPr="00755477" w:rsidRDefault="00FF2DF3" w:rsidP="000F63A2">
            <w:pPr>
              <w:pStyle w:val="Header"/>
              <w:jc w:val="center"/>
              <w:rPr>
                <w:b/>
                <w:color w:val="FFFFFF"/>
              </w:rPr>
            </w:pPr>
            <w:r>
              <w:rPr>
                <w:b/>
                <w:color w:val="FFFFFF"/>
                <w:sz w:val="28"/>
              </w:rPr>
              <w:t>K-5</w:t>
            </w:r>
            <w:r w:rsidR="0076062D">
              <w:rPr>
                <w:b/>
                <w:color w:val="FFFFFF"/>
                <w:sz w:val="28"/>
              </w:rPr>
              <w:t xml:space="preserve"> Art of Questioning </w:t>
            </w:r>
          </w:p>
        </w:tc>
        <w:tc>
          <w:tcPr>
            <w:tcW w:w="3284" w:type="pct"/>
            <w:tcBorders>
              <w:top w:val="nil"/>
              <w:left w:val="nil"/>
              <w:bottom w:val="single" w:sz="4" w:space="0" w:color="auto"/>
              <w:right w:val="nil"/>
            </w:tcBorders>
            <w:hideMark/>
          </w:tcPr>
          <w:p w:rsidR="000F63A2" w:rsidRPr="00755477" w:rsidRDefault="000F63A2" w:rsidP="000F63A2">
            <w:pPr>
              <w:pStyle w:val="Header"/>
              <w:rPr>
                <w:color w:val="76923C"/>
              </w:rPr>
            </w:pPr>
          </w:p>
        </w:tc>
      </w:tr>
    </w:tbl>
    <w:p w:rsidR="000F63A2" w:rsidRPr="003E4CC5" w:rsidRDefault="003E4CC5" w:rsidP="000F63A2">
      <w:pPr>
        <w:tabs>
          <w:tab w:val="center" w:pos="4320"/>
          <w:tab w:val="left" w:pos="7649"/>
        </w:tabs>
        <w:rPr>
          <w:b/>
          <w:color w:val="0070C0"/>
        </w:rPr>
      </w:pPr>
      <w:r>
        <w:rPr>
          <w:noProof/>
        </w:rPr>
        <w:drawing>
          <wp:anchor distT="0" distB="0" distL="114300" distR="114300" simplePos="0" relativeHeight="251657216" behindDoc="1" locked="0" layoutInCell="1" allowOverlap="1">
            <wp:simplePos x="0" y="0"/>
            <wp:positionH relativeFrom="column">
              <wp:posOffset>1953260</wp:posOffset>
            </wp:positionH>
            <wp:positionV relativeFrom="paragraph">
              <wp:posOffset>-1976120</wp:posOffset>
            </wp:positionV>
            <wp:extent cx="4435323" cy="2219325"/>
            <wp:effectExtent l="0" t="0" r="0" b="0"/>
            <wp:wrapNone/>
            <wp:docPr id="1" name="Picture 1" descr="C:\Users\CASEI\AppData\Local\Microsoft\Windows\INetCache\Content.Word\CIA final logo-06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SEI\AppData\Local\Microsoft\Windows\INetCache\Content.Word\CIA final logo-06 transparen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35323" cy="2219325"/>
                    </a:xfrm>
                    <a:prstGeom prst="rect">
                      <a:avLst/>
                    </a:prstGeom>
                    <a:noFill/>
                    <a:ln>
                      <a:noFill/>
                    </a:ln>
                  </pic:spPr>
                </pic:pic>
              </a:graphicData>
            </a:graphic>
            <wp14:sizeRelH relativeFrom="page">
              <wp14:pctWidth>0</wp14:pctWidth>
            </wp14:sizeRelH>
            <wp14:sizeRelV relativeFrom="page">
              <wp14:pctHeight>0</wp14:pctHeight>
            </wp14:sizeRelV>
          </wp:anchor>
        </w:drawing>
      </w:r>
      <w:r w:rsidR="000F63A2">
        <w:rPr>
          <w:b/>
        </w:rPr>
        <w:tab/>
      </w:r>
      <w:bookmarkStart w:id="0" w:name="_GoBack"/>
      <w:bookmarkEnd w:id="0"/>
    </w:p>
    <w:p w:rsidR="000F63A2" w:rsidRDefault="000F63A2" w:rsidP="00245CD8">
      <w:pPr>
        <w:spacing w:after="120"/>
        <w:rPr>
          <w:b/>
        </w:rPr>
      </w:pPr>
      <w:r>
        <w:rPr>
          <w:b/>
        </w:rPr>
        <w:t>Session Description</w:t>
      </w:r>
    </w:p>
    <w:p w:rsidR="000F63A2" w:rsidRPr="0076062D" w:rsidRDefault="000F63A2" w:rsidP="00245CD8">
      <w:pPr>
        <w:spacing w:after="120"/>
      </w:pPr>
      <w:r>
        <w:t xml:space="preserve">Participants will use </w:t>
      </w:r>
      <w:r w:rsidR="0076062D">
        <w:t xml:space="preserve">a role-playing activity to discuss questioning tactics for teachers to implement the Mathematical Practice Standards.  Participants will problem-solve issues in a traditional math classroom and create questions that lead to a higher level of student learning.  </w:t>
      </w:r>
    </w:p>
    <w:p w:rsidR="000F63A2" w:rsidRDefault="000F63A2" w:rsidP="00245CD8">
      <w:pPr>
        <w:spacing w:after="120"/>
        <w:rPr>
          <w:b/>
        </w:rPr>
      </w:pPr>
      <w:r>
        <w:rPr>
          <w:b/>
        </w:rPr>
        <w:t>Goal of the Session</w:t>
      </w:r>
    </w:p>
    <w:p w:rsidR="000F63A2" w:rsidRDefault="000F63A2" w:rsidP="00245CD8">
      <w:pPr>
        <w:spacing w:after="120"/>
      </w:pPr>
      <w:r>
        <w:t xml:space="preserve">Participants will use the Common Core State Standards for Mathematical Practice </w:t>
      </w:r>
      <w:r w:rsidR="0076062D">
        <w:t>to recognize and write good thought-provoking questions</w:t>
      </w:r>
    </w:p>
    <w:p w:rsidR="000F63A2" w:rsidRDefault="000F63A2" w:rsidP="00245CD8">
      <w:pPr>
        <w:spacing w:after="120"/>
        <w:rPr>
          <w:b/>
        </w:rPr>
      </w:pPr>
      <w:r>
        <w:rPr>
          <w:b/>
        </w:rPr>
        <w:t>Pre-session Preparation</w:t>
      </w:r>
    </w:p>
    <w:p w:rsidR="000F63A2" w:rsidRDefault="000F63A2" w:rsidP="00245CD8">
      <w:pPr>
        <w:numPr>
          <w:ilvl w:val="0"/>
          <w:numId w:val="9"/>
        </w:numPr>
        <w:spacing w:after="0" w:line="240" w:lineRule="auto"/>
      </w:pPr>
      <w:r>
        <w:t>Review the PP an</w:t>
      </w:r>
      <w:r w:rsidR="0076062D">
        <w:t>d slide notes</w:t>
      </w:r>
    </w:p>
    <w:p w:rsidR="000F63A2" w:rsidRDefault="000F63A2" w:rsidP="00245CD8">
      <w:pPr>
        <w:numPr>
          <w:ilvl w:val="0"/>
          <w:numId w:val="9"/>
        </w:numPr>
        <w:spacing w:after="0" w:line="240" w:lineRule="auto"/>
      </w:pPr>
      <w:r>
        <w:t xml:space="preserve">Make copies of the </w:t>
      </w:r>
      <w:r w:rsidR="0076062D">
        <w:t xml:space="preserve">Art of Questioning Working Sheet, the </w:t>
      </w:r>
      <w:proofErr w:type="gramStart"/>
      <w:r w:rsidR="0076062D">
        <w:t>Role Playing</w:t>
      </w:r>
      <w:proofErr w:type="gramEnd"/>
      <w:r w:rsidR="0076062D">
        <w:t xml:space="preserve"> Handout, and the Standards for Mathematical Practice </w:t>
      </w:r>
    </w:p>
    <w:p w:rsidR="00132005" w:rsidRDefault="00132005" w:rsidP="00245CD8">
      <w:pPr>
        <w:numPr>
          <w:ilvl w:val="0"/>
          <w:numId w:val="9"/>
        </w:numPr>
        <w:spacing w:after="0" w:line="240" w:lineRule="auto"/>
      </w:pPr>
      <w:r>
        <w:t xml:space="preserve">Have poster paper and markers available.  </w:t>
      </w:r>
    </w:p>
    <w:p w:rsidR="00132005" w:rsidRDefault="00132005" w:rsidP="00132005">
      <w:pPr>
        <w:spacing w:after="0" w:line="240" w:lineRule="auto"/>
      </w:pPr>
    </w:p>
    <w:tbl>
      <w:tblPr>
        <w:tblW w:w="10116"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620"/>
        <w:gridCol w:w="5616"/>
        <w:gridCol w:w="2880"/>
      </w:tblGrid>
      <w:tr w:rsidR="000F63A2" w:rsidRPr="00755477" w:rsidTr="000F63A2">
        <w:trPr>
          <w:cantSplit/>
          <w:trHeight w:val="431"/>
          <w:tblHeader/>
        </w:trPr>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0F63A2" w:rsidRPr="00755477" w:rsidRDefault="000F63A2" w:rsidP="000F63A2">
            <w:pPr>
              <w:jc w:val="center"/>
              <w:rPr>
                <w:b/>
              </w:rPr>
            </w:pPr>
            <w:r w:rsidRPr="00755477">
              <w:rPr>
                <w:b/>
              </w:rPr>
              <w:t>TIME</w:t>
            </w:r>
          </w:p>
        </w:tc>
        <w:tc>
          <w:tcPr>
            <w:tcW w:w="5616" w:type="dxa"/>
            <w:tcBorders>
              <w:top w:val="single" w:sz="4" w:space="0" w:color="auto"/>
              <w:left w:val="single" w:sz="4" w:space="0" w:color="auto"/>
              <w:bottom w:val="single" w:sz="4" w:space="0" w:color="auto"/>
              <w:right w:val="single" w:sz="4" w:space="0" w:color="auto"/>
            </w:tcBorders>
            <w:shd w:val="clear" w:color="auto" w:fill="auto"/>
            <w:hideMark/>
          </w:tcPr>
          <w:p w:rsidR="000F63A2" w:rsidRPr="00755477" w:rsidRDefault="000F63A2" w:rsidP="000F63A2">
            <w:pPr>
              <w:jc w:val="center"/>
              <w:rPr>
                <w:b/>
              </w:rPr>
            </w:pPr>
            <w:r w:rsidRPr="00755477">
              <w:rPr>
                <w:b/>
              </w:rPr>
              <w:t>CONTENT/ACTIVITIES</w:t>
            </w: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0F63A2" w:rsidRPr="00755477" w:rsidRDefault="000F63A2" w:rsidP="000F63A2">
            <w:pPr>
              <w:jc w:val="center"/>
              <w:rPr>
                <w:b/>
              </w:rPr>
            </w:pPr>
            <w:r w:rsidRPr="00755477">
              <w:rPr>
                <w:b/>
              </w:rPr>
              <w:t>MATERIALS</w:t>
            </w:r>
          </w:p>
        </w:tc>
      </w:tr>
      <w:tr w:rsidR="000F63A2" w:rsidRPr="00755477" w:rsidTr="000F63A2">
        <w:trPr>
          <w:cantSplit/>
        </w:trPr>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0F63A2" w:rsidRPr="00755477" w:rsidRDefault="000F63A2" w:rsidP="000F63A2">
            <w:pPr>
              <w:rPr>
                <w:highlight w:val="yellow"/>
              </w:rPr>
            </w:pPr>
            <w:r w:rsidRPr="00755477">
              <w:t xml:space="preserve">5 min </w:t>
            </w:r>
          </w:p>
        </w:tc>
        <w:tc>
          <w:tcPr>
            <w:tcW w:w="5616" w:type="dxa"/>
            <w:tcBorders>
              <w:top w:val="single" w:sz="4" w:space="0" w:color="auto"/>
              <w:left w:val="single" w:sz="4" w:space="0" w:color="auto"/>
              <w:bottom w:val="single" w:sz="4" w:space="0" w:color="auto"/>
              <w:right w:val="single" w:sz="4" w:space="0" w:color="auto"/>
            </w:tcBorders>
            <w:shd w:val="clear" w:color="auto" w:fill="auto"/>
          </w:tcPr>
          <w:p w:rsidR="000F63A2" w:rsidRPr="00755477" w:rsidRDefault="000F63A2" w:rsidP="000F63A2">
            <w:pPr>
              <w:spacing w:after="120"/>
              <w:rPr>
                <w:b/>
              </w:rPr>
            </w:pPr>
            <w:r>
              <w:rPr>
                <w:b/>
              </w:rPr>
              <w:t>Introduction and Objectives</w:t>
            </w:r>
          </w:p>
          <w:p w:rsidR="000F63A2" w:rsidRDefault="000F63A2" w:rsidP="000F63A2">
            <w:pPr>
              <w:spacing w:after="120"/>
              <w:rPr>
                <w:i/>
              </w:rPr>
            </w:pPr>
            <w:r w:rsidRPr="00755477">
              <w:t>Slides 1-2</w:t>
            </w:r>
            <w:r w:rsidRPr="00755477">
              <w:rPr>
                <w:i/>
              </w:rPr>
              <w:t xml:space="preserve"> </w:t>
            </w:r>
          </w:p>
          <w:p w:rsidR="00132005" w:rsidRPr="00132005" w:rsidRDefault="00132005" w:rsidP="000F63A2">
            <w:pPr>
              <w:spacing w:after="120"/>
            </w:pPr>
            <w:r>
              <w:t xml:space="preserve">Introduce yourself and the goals of the session.  </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F63A2" w:rsidRPr="00755477" w:rsidRDefault="000F63A2" w:rsidP="000F63A2"/>
        </w:tc>
      </w:tr>
      <w:tr w:rsidR="000F63A2" w:rsidRPr="00755477" w:rsidTr="000F63A2">
        <w:trPr>
          <w:cantSplit/>
        </w:trPr>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0F63A2" w:rsidRPr="00755477" w:rsidRDefault="002848F0" w:rsidP="000F63A2">
            <w:r>
              <w:t>1</w:t>
            </w:r>
            <w:r w:rsidR="000F63A2">
              <w:t>5 min</w:t>
            </w:r>
          </w:p>
        </w:tc>
        <w:tc>
          <w:tcPr>
            <w:tcW w:w="5616" w:type="dxa"/>
            <w:tcBorders>
              <w:top w:val="single" w:sz="4" w:space="0" w:color="auto"/>
              <w:left w:val="single" w:sz="4" w:space="0" w:color="auto"/>
              <w:bottom w:val="single" w:sz="4" w:space="0" w:color="auto"/>
              <w:right w:val="single" w:sz="4" w:space="0" w:color="auto"/>
            </w:tcBorders>
            <w:shd w:val="clear" w:color="auto" w:fill="auto"/>
          </w:tcPr>
          <w:p w:rsidR="000F63A2" w:rsidRDefault="0076062D" w:rsidP="000F63A2">
            <w:pPr>
              <w:spacing w:after="120"/>
              <w:rPr>
                <w:b/>
              </w:rPr>
            </w:pPr>
            <w:r>
              <w:rPr>
                <w:b/>
              </w:rPr>
              <w:t>Role Playing</w:t>
            </w:r>
          </w:p>
          <w:p w:rsidR="00245CD8" w:rsidRDefault="002848F0" w:rsidP="00FB73DD">
            <w:pPr>
              <w:spacing w:after="120"/>
            </w:pPr>
            <w:r w:rsidRPr="002848F0">
              <w:t>Slide 3</w:t>
            </w:r>
          </w:p>
          <w:p w:rsidR="002848F0" w:rsidRPr="000F63A2" w:rsidRDefault="00245CD8" w:rsidP="00245CD8">
            <w:pPr>
              <w:spacing w:after="120"/>
            </w:pPr>
            <w:r>
              <w:t>A</w:t>
            </w:r>
            <w:r w:rsidR="0076062D">
              <w:t xml:space="preserve">ssign </w:t>
            </w:r>
            <w:r>
              <w:t>four volunteers</w:t>
            </w:r>
            <w:r w:rsidR="0076062D">
              <w:t xml:space="preserve"> to play the roles of Samantha, Lucia, </w:t>
            </w:r>
            <w:proofErr w:type="spellStart"/>
            <w:r w:rsidR="0076062D">
              <w:t>JaVaughn</w:t>
            </w:r>
            <w:proofErr w:type="spellEnd"/>
            <w:r w:rsidR="0076062D">
              <w:t xml:space="preserve"> and Ethan.  </w:t>
            </w:r>
            <w:r w:rsidR="002848F0">
              <w:t>Have the particip</w:t>
            </w:r>
            <w:r>
              <w:t xml:space="preserve">ants read the handout carefully. </w:t>
            </w:r>
            <w:r w:rsidR="002848F0">
              <w:t>After the “actors” have had time to review their role, show all participants the intended content standards and explain that this scene takes place at</w:t>
            </w:r>
            <w:r w:rsidR="00FB73DD">
              <w:t xml:space="preserve"> the end of a lesson on subtracting two two-digit numbers</w:t>
            </w:r>
            <w:r w:rsidR="002848F0">
              <w:t xml:space="preserve">. </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F63A2" w:rsidRDefault="000F63A2" w:rsidP="000F63A2"/>
          <w:p w:rsidR="0076062D" w:rsidRDefault="0076062D" w:rsidP="00245CD8">
            <w:pPr>
              <w:spacing w:after="0"/>
            </w:pPr>
            <w:r>
              <w:t>Role Playing Handout</w:t>
            </w:r>
          </w:p>
          <w:p w:rsidR="002848F0" w:rsidRDefault="00245CD8" w:rsidP="00245CD8">
            <w:pPr>
              <w:spacing w:after="0"/>
            </w:pPr>
            <w:r>
              <w:t xml:space="preserve">(one for each “actor”, but useful to </w:t>
            </w:r>
            <w:proofErr w:type="gramStart"/>
            <w:r>
              <w:t>refer back</w:t>
            </w:r>
            <w:proofErr w:type="gramEnd"/>
            <w:r>
              <w:t xml:space="preserve"> to if all participants have them)</w:t>
            </w:r>
          </w:p>
          <w:p w:rsidR="00245CD8" w:rsidRDefault="00245CD8" w:rsidP="00245CD8">
            <w:pPr>
              <w:spacing w:after="0"/>
            </w:pPr>
          </w:p>
          <w:p w:rsidR="002848F0" w:rsidRPr="00755477" w:rsidRDefault="002848F0" w:rsidP="000F63A2">
            <w:r>
              <w:t xml:space="preserve">Poster paper, a chalkboard or white board.  </w:t>
            </w:r>
          </w:p>
        </w:tc>
      </w:tr>
      <w:tr w:rsidR="000F63A2" w:rsidRPr="00755477" w:rsidTr="000F63A2">
        <w:trPr>
          <w:cantSplit/>
        </w:trPr>
        <w:tc>
          <w:tcPr>
            <w:tcW w:w="1620" w:type="dxa"/>
            <w:tcBorders>
              <w:top w:val="single" w:sz="4" w:space="0" w:color="auto"/>
              <w:left w:val="single" w:sz="4" w:space="0" w:color="auto"/>
              <w:bottom w:val="single" w:sz="4" w:space="0" w:color="auto"/>
              <w:right w:val="single" w:sz="4" w:space="0" w:color="auto"/>
            </w:tcBorders>
            <w:shd w:val="clear" w:color="auto" w:fill="auto"/>
          </w:tcPr>
          <w:p w:rsidR="000F63A2" w:rsidRPr="00755477" w:rsidRDefault="002848F0" w:rsidP="000F63A2">
            <w:r>
              <w:lastRenderedPageBreak/>
              <w:t>1</w:t>
            </w:r>
            <w:r w:rsidR="000F63A2">
              <w:t>0 min</w:t>
            </w:r>
          </w:p>
          <w:p w:rsidR="000F63A2" w:rsidRPr="00755477" w:rsidRDefault="000F63A2" w:rsidP="000F63A2"/>
          <w:p w:rsidR="000F63A2" w:rsidRPr="00755477" w:rsidRDefault="000F63A2" w:rsidP="000F63A2"/>
          <w:p w:rsidR="000F63A2" w:rsidRPr="00755477" w:rsidRDefault="000F63A2" w:rsidP="000F63A2"/>
          <w:p w:rsidR="000F63A2" w:rsidRPr="00755477" w:rsidRDefault="000F63A2" w:rsidP="000F63A2"/>
          <w:p w:rsidR="000F63A2" w:rsidRPr="00755477" w:rsidRDefault="000F63A2" w:rsidP="000F63A2"/>
        </w:tc>
        <w:tc>
          <w:tcPr>
            <w:tcW w:w="5616" w:type="dxa"/>
            <w:tcBorders>
              <w:top w:val="single" w:sz="4" w:space="0" w:color="auto"/>
              <w:left w:val="single" w:sz="4" w:space="0" w:color="auto"/>
              <w:bottom w:val="single" w:sz="4" w:space="0" w:color="auto"/>
              <w:right w:val="single" w:sz="4" w:space="0" w:color="auto"/>
            </w:tcBorders>
            <w:shd w:val="clear" w:color="auto" w:fill="auto"/>
            <w:hideMark/>
          </w:tcPr>
          <w:p w:rsidR="000F63A2" w:rsidRPr="00755477" w:rsidRDefault="002848F0" w:rsidP="000F63A2">
            <w:pPr>
              <w:spacing w:after="120"/>
            </w:pPr>
            <w:r>
              <w:rPr>
                <w:b/>
              </w:rPr>
              <w:t>Issues</w:t>
            </w:r>
          </w:p>
          <w:p w:rsidR="000F63A2" w:rsidRPr="00755477" w:rsidRDefault="000F63A2" w:rsidP="000F63A2">
            <w:pPr>
              <w:spacing w:after="120"/>
            </w:pPr>
            <w:r w:rsidRPr="00755477">
              <w:t xml:space="preserve">Slides </w:t>
            </w:r>
            <w:r w:rsidR="002848F0">
              <w:t>4-5</w:t>
            </w:r>
          </w:p>
          <w:p w:rsidR="0038790B" w:rsidRDefault="002848F0" w:rsidP="002848F0">
            <w:pPr>
              <w:spacing w:after="120"/>
            </w:pPr>
            <w:r>
              <w:t xml:space="preserve">Ask the participants the questions on the slide one at a time.  Give them time to think, pair, share during discussion of the questions.  </w:t>
            </w:r>
            <w:r w:rsidR="0038790B">
              <w:t xml:space="preserve">  </w:t>
            </w:r>
            <w:r>
              <w:t xml:space="preserve">Point out that any lesson has good and bad qualities and that they should think about both.  Possible answers are listed on the bottom of the slide.  </w:t>
            </w:r>
          </w:p>
          <w:p w:rsidR="002848F0" w:rsidRPr="00755477" w:rsidRDefault="002848F0" w:rsidP="00245CD8">
            <w:pPr>
              <w:spacing w:after="120"/>
            </w:pPr>
            <w:r>
              <w:t xml:space="preserve">Allow participants to read the quote on slide 5 and consider how often we as teachers are too nice </w:t>
            </w:r>
            <w:r w:rsidR="00245CD8">
              <w:t>because we</w:t>
            </w:r>
            <w:r>
              <w:t xml:space="preserve"> don’t want our students to struggle.  </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F63A2" w:rsidRDefault="000F63A2" w:rsidP="000F63A2">
            <w:r w:rsidRPr="00755477">
              <w:t xml:space="preserve"> </w:t>
            </w:r>
          </w:p>
          <w:p w:rsidR="000F63A2" w:rsidRPr="00F04EB5" w:rsidRDefault="000F63A2" w:rsidP="000F63A2"/>
          <w:p w:rsidR="000F63A2" w:rsidRDefault="000F63A2" w:rsidP="000F63A2"/>
          <w:p w:rsidR="000F63A2" w:rsidRPr="00F04EB5" w:rsidRDefault="000F63A2" w:rsidP="000F63A2">
            <w:pPr>
              <w:jc w:val="center"/>
            </w:pPr>
          </w:p>
        </w:tc>
      </w:tr>
      <w:tr w:rsidR="000F63A2" w:rsidRPr="00755477" w:rsidTr="000F63A2">
        <w:trPr>
          <w:cantSplit/>
        </w:trPr>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0F63A2" w:rsidRPr="00755477" w:rsidRDefault="0038790B" w:rsidP="000F63A2">
            <w:r>
              <w:t>20</w:t>
            </w:r>
            <w:r w:rsidR="000F63A2" w:rsidRPr="00755477">
              <w:t xml:space="preserve"> minutes</w:t>
            </w:r>
          </w:p>
        </w:tc>
        <w:tc>
          <w:tcPr>
            <w:tcW w:w="5616" w:type="dxa"/>
            <w:tcBorders>
              <w:top w:val="single" w:sz="4" w:space="0" w:color="auto"/>
              <w:left w:val="single" w:sz="4" w:space="0" w:color="auto"/>
              <w:bottom w:val="single" w:sz="4" w:space="0" w:color="auto"/>
              <w:right w:val="single" w:sz="4" w:space="0" w:color="auto"/>
            </w:tcBorders>
            <w:shd w:val="clear" w:color="auto" w:fill="auto"/>
          </w:tcPr>
          <w:p w:rsidR="000F63A2" w:rsidRPr="00755477" w:rsidRDefault="002848F0" w:rsidP="000F63A2">
            <w:pPr>
              <w:spacing w:after="120"/>
            </w:pPr>
            <w:r>
              <w:rPr>
                <w:b/>
              </w:rPr>
              <w:t xml:space="preserve">Introduce Standards for Mathematical Practice </w:t>
            </w:r>
          </w:p>
          <w:p w:rsidR="0038790B" w:rsidRDefault="00B648C6" w:rsidP="000F63A2">
            <w:pPr>
              <w:spacing w:after="120"/>
            </w:pPr>
            <w:r>
              <w:t xml:space="preserve">Slides </w:t>
            </w:r>
            <w:r w:rsidR="00132005">
              <w:t xml:space="preserve">6 – 7 </w:t>
            </w:r>
          </w:p>
          <w:p w:rsidR="0038790B" w:rsidRDefault="002848F0" w:rsidP="000F63A2">
            <w:pPr>
              <w:spacing w:after="120"/>
            </w:pPr>
            <w:r>
              <w:t xml:space="preserve">Hand out the practice standards if the participants do not already have them.  Explain that these standards are required.  When a state adopts the CCSSM, they </w:t>
            </w:r>
            <w:r w:rsidR="00245CD8">
              <w:t xml:space="preserve">are </w:t>
            </w:r>
            <w:r>
              <w:t>adopt</w:t>
            </w:r>
            <w:r w:rsidR="00245CD8">
              <w:t>ing</w:t>
            </w:r>
            <w:r>
              <w:t xml:space="preserve"> both parts – the content and the practice standards.  </w:t>
            </w:r>
          </w:p>
          <w:p w:rsidR="002848F0" w:rsidRDefault="002848F0" w:rsidP="000F63A2">
            <w:pPr>
              <w:spacing w:after="120"/>
            </w:pPr>
            <w:r>
              <w:t xml:space="preserve">The participants are going to work on a practice standard as a full group before working on one as a small group.  </w:t>
            </w:r>
          </w:p>
          <w:p w:rsidR="002848F0" w:rsidRPr="00755477" w:rsidRDefault="002848F0" w:rsidP="00245CD8">
            <w:pPr>
              <w:spacing w:after="120"/>
              <w:rPr>
                <w:b/>
              </w:rPr>
            </w:pPr>
            <w:r>
              <w:t>Participants will read MP 1 and highlight up to 12 words.  Give participants about 5 mi</w:t>
            </w:r>
            <w:r w:rsidR="00245CD8">
              <w:t xml:space="preserve">nutes to read and highlight, </w:t>
            </w:r>
            <w:r>
              <w:t xml:space="preserve">then </w:t>
            </w:r>
            <w:r w:rsidR="00245CD8">
              <w:t>talk to a partner</w:t>
            </w:r>
            <w:r>
              <w:t xml:space="preserve"> and then </w:t>
            </w:r>
            <w:r w:rsidR="00245CD8">
              <w:t>share answers with the full group</w:t>
            </w:r>
            <w:r w:rsidR="00132005">
              <w:t>.  They may want to record their words on the top of their working sheet.  Create a full group list on a computer docume</w:t>
            </w:r>
            <w:r w:rsidR="00245CD8">
              <w:t>nt, chalkboard or poster paper. L</w:t>
            </w:r>
            <w:r w:rsidR="00132005">
              <w:t xml:space="preserve">imit the final number to 12.  Possible answers are available on the bottom of the slide.  </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F63A2" w:rsidRDefault="000F63A2" w:rsidP="000F63A2"/>
          <w:p w:rsidR="002848F0" w:rsidRDefault="002848F0" w:rsidP="000F63A2">
            <w:r>
              <w:t xml:space="preserve">Standards for Mathematical Practice  </w:t>
            </w:r>
          </w:p>
          <w:p w:rsidR="002848F0" w:rsidRPr="00755477" w:rsidRDefault="002848F0" w:rsidP="000F63A2">
            <w:r>
              <w:t xml:space="preserve">Art of Questioning Working Sheet.  </w:t>
            </w:r>
          </w:p>
        </w:tc>
      </w:tr>
      <w:tr w:rsidR="000F63A2" w:rsidRPr="00755477" w:rsidTr="000F63A2">
        <w:trPr>
          <w:cantSplit/>
        </w:trPr>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0F63A2" w:rsidRPr="00755477" w:rsidRDefault="00132005" w:rsidP="000F63A2">
            <w:r>
              <w:lastRenderedPageBreak/>
              <w:t>20</w:t>
            </w:r>
            <w:r w:rsidR="000F63A2" w:rsidRPr="00755477">
              <w:t xml:space="preserve"> min</w:t>
            </w:r>
          </w:p>
        </w:tc>
        <w:tc>
          <w:tcPr>
            <w:tcW w:w="5616" w:type="dxa"/>
            <w:tcBorders>
              <w:top w:val="single" w:sz="4" w:space="0" w:color="auto"/>
              <w:left w:val="single" w:sz="4" w:space="0" w:color="auto"/>
              <w:bottom w:val="single" w:sz="4" w:space="0" w:color="auto"/>
              <w:right w:val="single" w:sz="4" w:space="0" w:color="auto"/>
            </w:tcBorders>
            <w:shd w:val="clear" w:color="auto" w:fill="auto"/>
          </w:tcPr>
          <w:p w:rsidR="000F63A2" w:rsidRPr="00755477" w:rsidRDefault="00132005" w:rsidP="000F63A2">
            <w:pPr>
              <w:spacing w:after="120"/>
              <w:rPr>
                <w:b/>
              </w:rPr>
            </w:pPr>
            <w:r>
              <w:rPr>
                <w:b/>
              </w:rPr>
              <w:t>Your Turn</w:t>
            </w:r>
          </w:p>
          <w:p w:rsidR="000F63A2" w:rsidRPr="00755477" w:rsidRDefault="0038790B" w:rsidP="000F63A2">
            <w:pPr>
              <w:tabs>
                <w:tab w:val="left" w:pos="1680"/>
              </w:tabs>
              <w:spacing w:after="120"/>
            </w:pPr>
            <w:r>
              <w:t>Slide</w:t>
            </w:r>
            <w:r w:rsidR="00B648C6">
              <w:t>s</w:t>
            </w:r>
            <w:r>
              <w:t xml:space="preserve"> </w:t>
            </w:r>
            <w:r w:rsidR="00132005">
              <w:t xml:space="preserve">8 </w:t>
            </w:r>
          </w:p>
          <w:p w:rsidR="000F63A2" w:rsidRDefault="00132005" w:rsidP="000F63A2">
            <w:pPr>
              <w:tabs>
                <w:tab w:val="left" w:pos="1680"/>
              </w:tabs>
            </w:pPr>
            <w:r>
              <w:t xml:space="preserve">Assign a practice standard to each small group.  Try to create at least 7 groups to accommodate the remaining standards.  If there more than 50 people, you may want to break up into </w:t>
            </w:r>
            <w:r w:rsidR="00245CD8">
              <w:t xml:space="preserve">14 </w:t>
            </w:r>
            <w:r>
              <w:t xml:space="preserve">groups and have two groups do each standard.  </w:t>
            </w:r>
          </w:p>
          <w:p w:rsidR="00132005" w:rsidRPr="00755477" w:rsidRDefault="00132005" w:rsidP="00132005">
            <w:pPr>
              <w:tabs>
                <w:tab w:val="left" w:pos="1680"/>
              </w:tabs>
            </w:pPr>
            <w:r>
              <w:t xml:space="preserve">Tell the participants to read their standard and to highlight 12 words.  After individuals have time to read and think, have them work with their group to find 12 total words.  Participants should put these 12 words on the top third of their poster paper.  </w:t>
            </w: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0F63A2" w:rsidRDefault="000F63A2" w:rsidP="000F63A2"/>
          <w:p w:rsidR="00132005" w:rsidRPr="00755477" w:rsidRDefault="00132005" w:rsidP="000F63A2">
            <w:r>
              <w:t xml:space="preserve">Poster paper for each group with a line dividing the top third and the bottom two-thirds.  </w:t>
            </w:r>
          </w:p>
        </w:tc>
      </w:tr>
      <w:tr w:rsidR="0038790B" w:rsidRPr="00755477" w:rsidTr="000F63A2">
        <w:trPr>
          <w:cantSplit/>
        </w:trPr>
        <w:tc>
          <w:tcPr>
            <w:tcW w:w="1620" w:type="dxa"/>
            <w:tcBorders>
              <w:top w:val="single" w:sz="4" w:space="0" w:color="auto"/>
              <w:left w:val="single" w:sz="4" w:space="0" w:color="auto"/>
              <w:bottom w:val="single" w:sz="4" w:space="0" w:color="auto"/>
              <w:right w:val="single" w:sz="4" w:space="0" w:color="auto"/>
            </w:tcBorders>
            <w:shd w:val="clear" w:color="auto" w:fill="auto"/>
          </w:tcPr>
          <w:p w:rsidR="0038790B" w:rsidRDefault="00132005" w:rsidP="000F63A2">
            <w:r>
              <w:t>20</w:t>
            </w:r>
            <w:r w:rsidR="0038790B">
              <w:t xml:space="preserve"> min</w:t>
            </w:r>
          </w:p>
        </w:tc>
        <w:tc>
          <w:tcPr>
            <w:tcW w:w="5616" w:type="dxa"/>
            <w:tcBorders>
              <w:top w:val="single" w:sz="4" w:space="0" w:color="auto"/>
              <w:left w:val="single" w:sz="4" w:space="0" w:color="auto"/>
              <w:bottom w:val="single" w:sz="4" w:space="0" w:color="auto"/>
              <w:right w:val="single" w:sz="4" w:space="0" w:color="auto"/>
            </w:tcBorders>
            <w:shd w:val="clear" w:color="auto" w:fill="auto"/>
          </w:tcPr>
          <w:p w:rsidR="0038790B" w:rsidRDefault="00132005" w:rsidP="000F63A2">
            <w:pPr>
              <w:spacing w:after="120"/>
              <w:rPr>
                <w:b/>
              </w:rPr>
            </w:pPr>
            <w:r>
              <w:rPr>
                <w:b/>
              </w:rPr>
              <w:t xml:space="preserve">Role-Playing improvements </w:t>
            </w:r>
          </w:p>
          <w:p w:rsidR="00B648C6" w:rsidRDefault="00B648C6" w:rsidP="000F63A2">
            <w:pPr>
              <w:spacing w:after="120"/>
            </w:pPr>
            <w:r>
              <w:t xml:space="preserve">Slides </w:t>
            </w:r>
            <w:r w:rsidR="00FB73DD">
              <w:t>9-10</w:t>
            </w:r>
          </w:p>
          <w:p w:rsidR="00132005" w:rsidRDefault="00132005" w:rsidP="00132005">
            <w:pPr>
              <w:spacing w:after="120"/>
            </w:pPr>
            <w:r>
              <w:t xml:space="preserve">Again, participants are going to work on a practice standard as a full group before working on one as a small group. Ask the participants to think of how they could incorporate MP1 into the role-playing scene.  Have the participants think, pair, share.  Create a full-group list of ideas.  Possible ideas are at the bottom of the slide.   </w:t>
            </w:r>
          </w:p>
          <w:p w:rsidR="0038790B" w:rsidRPr="0038790B" w:rsidRDefault="0038790B" w:rsidP="000F63A2">
            <w:pPr>
              <w:spacing w:after="120"/>
            </w:pPr>
            <w:r>
              <w:t xml:space="preserve">  </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8790B" w:rsidRDefault="0038790B" w:rsidP="000F63A2"/>
        </w:tc>
      </w:tr>
      <w:tr w:rsidR="00B648C6" w:rsidRPr="00755477" w:rsidTr="000F63A2">
        <w:trPr>
          <w:cantSplit/>
        </w:trPr>
        <w:tc>
          <w:tcPr>
            <w:tcW w:w="1620" w:type="dxa"/>
            <w:tcBorders>
              <w:top w:val="single" w:sz="4" w:space="0" w:color="auto"/>
              <w:left w:val="single" w:sz="4" w:space="0" w:color="auto"/>
              <w:bottom w:val="single" w:sz="4" w:space="0" w:color="auto"/>
              <w:right w:val="single" w:sz="4" w:space="0" w:color="auto"/>
            </w:tcBorders>
            <w:shd w:val="clear" w:color="auto" w:fill="auto"/>
          </w:tcPr>
          <w:p w:rsidR="00B648C6" w:rsidRDefault="00CF472A" w:rsidP="000F63A2">
            <w:r>
              <w:lastRenderedPageBreak/>
              <w:t>20</w:t>
            </w:r>
            <w:r w:rsidR="00B648C6">
              <w:t xml:space="preserve"> min</w:t>
            </w:r>
          </w:p>
        </w:tc>
        <w:tc>
          <w:tcPr>
            <w:tcW w:w="5616" w:type="dxa"/>
            <w:tcBorders>
              <w:top w:val="single" w:sz="4" w:space="0" w:color="auto"/>
              <w:left w:val="single" w:sz="4" w:space="0" w:color="auto"/>
              <w:bottom w:val="single" w:sz="4" w:space="0" w:color="auto"/>
              <w:right w:val="single" w:sz="4" w:space="0" w:color="auto"/>
            </w:tcBorders>
            <w:shd w:val="clear" w:color="auto" w:fill="auto"/>
          </w:tcPr>
          <w:p w:rsidR="00B648C6" w:rsidRDefault="00132005" w:rsidP="000F63A2">
            <w:pPr>
              <w:spacing w:after="120"/>
              <w:rPr>
                <w:b/>
              </w:rPr>
            </w:pPr>
            <w:r>
              <w:rPr>
                <w:b/>
              </w:rPr>
              <w:t xml:space="preserve">Your Turn – Questions </w:t>
            </w:r>
          </w:p>
          <w:p w:rsidR="00B648C6" w:rsidRDefault="00B648C6" w:rsidP="000F63A2">
            <w:pPr>
              <w:spacing w:after="120"/>
            </w:pPr>
            <w:r>
              <w:t xml:space="preserve">Slide </w:t>
            </w:r>
            <w:r w:rsidR="00132005">
              <w:t xml:space="preserve">11 - </w:t>
            </w:r>
            <w:r w:rsidR="00FB73DD">
              <w:t>17</w:t>
            </w:r>
          </w:p>
          <w:p w:rsidR="00A73ABB" w:rsidRDefault="00A73ABB" w:rsidP="00B648C6">
            <w:pPr>
              <w:spacing w:after="120"/>
            </w:pPr>
            <w:r>
              <w:t xml:space="preserve">Using the </w:t>
            </w:r>
            <w:r w:rsidR="00245CD8">
              <w:t xml:space="preserve">assigned practice standard, have the participants </w:t>
            </w:r>
            <w:r>
              <w:t xml:space="preserve">write questions or actions for the teacher in the role-playing activity to ask or take.  Give the participants silent time to brainstorm and then let them work in their small groups and put these questions and actions onto the bottom two-thirds of their poster.  </w:t>
            </w:r>
          </w:p>
          <w:p w:rsidR="006E5F08" w:rsidRPr="00B648C6" w:rsidRDefault="006E5F08" w:rsidP="006E5F08">
            <w:pPr>
              <w:spacing w:after="120"/>
            </w:pPr>
            <w:r>
              <w:t xml:space="preserve">When the participants are finished, have the small groups present their posters.  Use the appropriate slide to lead off each groups’ presentation.  There are possible answers at the bottom of each practice standard slide.  You can use these to help the participants during their discussion or if you feel like you need to add something during the presentation.  If the participants and the presentations are going fine, you do not need to use these at all.  </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B648C6" w:rsidRDefault="00B648C6" w:rsidP="000F63A2"/>
        </w:tc>
      </w:tr>
      <w:tr w:rsidR="00B648C6" w:rsidRPr="00755477" w:rsidTr="000F63A2">
        <w:trPr>
          <w:cantSplit/>
        </w:trPr>
        <w:tc>
          <w:tcPr>
            <w:tcW w:w="1620" w:type="dxa"/>
            <w:tcBorders>
              <w:top w:val="single" w:sz="4" w:space="0" w:color="auto"/>
              <w:left w:val="single" w:sz="4" w:space="0" w:color="auto"/>
              <w:bottom w:val="single" w:sz="4" w:space="0" w:color="auto"/>
              <w:right w:val="single" w:sz="4" w:space="0" w:color="auto"/>
            </w:tcBorders>
            <w:shd w:val="clear" w:color="auto" w:fill="auto"/>
          </w:tcPr>
          <w:p w:rsidR="00B648C6" w:rsidRDefault="006E5F08" w:rsidP="000F63A2">
            <w:r>
              <w:t>1</w:t>
            </w:r>
            <w:r w:rsidR="00B648C6">
              <w:t>0 min</w:t>
            </w:r>
          </w:p>
        </w:tc>
        <w:tc>
          <w:tcPr>
            <w:tcW w:w="5616" w:type="dxa"/>
            <w:tcBorders>
              <w:top w:val="single" w:sz="4" w:space="0" w:color="auto"/>
              <w:left w:val="single" w:sz="4" w:space="0" w:color="auto"/>
              <w:bottom w:val="single" w:sz="4" w:space="0" w:color="auto"/>
              <w:right w:val="single" w:sz="4" w:space="0" w:color="auto"/>
            </w:tcBorders>
            <w:shd w:val="clear" w:color="auto" w:fill="auto"/>
          </w:tcPr>
          <w:p w:rsidR="00B648C6" w:rsidRDefault="006E5F08" w:rsidP="000F63A2">
            <w:pPr>
              <w:spacing w:after="120"/>
              <w:rPr>
                <w:b/>
              </w:rPr>
            </w:pPr>
            <w:r>
              <w:rPr>
                <w:b/>
              </w:rPr>
              <w:t>Back Pocket Questions</w:t>
            </w:r>
          </w:p>
          <w:p w:rsidR="00B648C6" w:rsidRDefault="00FB73DD" w:rsidP="000F63A2">
            <w:pPr>
              <w:spacing w:after="120"/>
            </w:pPr>
            <w:r>
              <w:t>Slides 18</w:t>
            </w:r>
          </w:p>
          <w:p w:rsidR="0013209A" w:rsidRDefault="006E5F08" w:rsidP="00524CBA">
            <w:pPr>
              <w:spacing w:after="120"/>
            </w:pPr>
            <w:r>
              <w:t xml:space="preserve">Define a </w:t>
            </w:r>
            <w:proofErr w:type="gramStart"/>
            <w:r>
              <w:t>back pocket</w:t>
            </w:r>
            <w:proofErr w:type="gramEnd"/>
            <w:r>
              <w:t xml:space="preserve"> question as a question that teachers can keep in their back pocket and use for almost any questions.  </w:t>
            </w:r>
            <w:r w:rsidR="00524CBA">
              <w:t xml:space="preserve">  </w:t>
            </w:r>
            <w:r>
              <w:t xml:space="preserve">Ask the participants to think, pair, share and create a full group poster with these.  </w:t>
            </w:r>
          </w:p>
          <w:p w:rsidR="006E5F08" w:rsidRPr="00B648C6" w:rsidRDefault="006E5F08" w:rsidP="00524CBA">
            <w:pPr>
              <w:spacing w:after="120"/>
            </w:pPr>
            <w:r>
              <w:t xml:space="preserve">Encourage participants to hang these in their classrooms to remind both themselves and their students to use this kind of thought-provoking language when communicating.  </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B648C6" w:rsidRDefault="00B648C6" w:rsidP="000F63A2"/>
          <w:p w:rsidR="00B648C6" w:rsidRDefault="006E5F08" w:rsidP="000F63A2">
            <w:r>
              <w:t>Poster paper</w:t>
            </w:r>
            <w:r w:rsidR="0013209A">
              <w:t xml:space="preserve">  </w:t>
            </w:r>
          </w:p>
        </w:tc>
      </w:tr>
    </w:tbl>
    <w:p w:rsidR="0076127A" w:rsidRDefault="0076127A" w:rsidP="00F26AF0">
      <w:pPr>
        <w:pStyle w:val="ListParagraph"/>
      </w:pPr>
    </w:p>
    <w:sectPr w:rsidR="0076127A" w:rsidSect="000F63A2">
      <w:footerReference w:type="default" r:id="rId11"/>
      <w:pgSz w:w="12240" w:h="15840" w:code="1"/>
      <w:pgMar w:top="1440" w:right="994"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2A31" w:rsidRDefault="004C2A31" w:rsidP="00373DCE">
      <w:pPr>
        <w:spacing w:after="0" w:line="240" w:lineRule="auto"/>
      </w:pPr>
      <w:r>
        <w:separator/>
      </w:r>
    </w:p>
  </w:endnote>
  <w:endnote w:type="continuationSeparator" w:id="0">
    <w:p w:rsidR="004C2A31" w:rsidRDefault="004C2A31" w:rsidP="00373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gency FB">
    <w:altName w:val="Andale Mono"/>
    <w:panose1 w:val="020B0503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ABB" w:rsidRPr="00CF1BC5" w:rsidRDefault="00FF2DF3" w:rsidP="00B648C6">
    <w:pPr>
      <w:pStyle w:val="Footer"/>
      <w:ind w:left="-630"/>
      <w:rPr>
        <w:sz w:val="18"/>
        <w:szCs w:val="18"/>
      </w:rPr>
    </w:pPr>
    <w:r>
      <w:rPr>
        <w:sz w:val="18"/>
        <w:szCs w:val="18"/>
      </w:rPr>
      <w:t>K-5</w:t>
    </w:r>
    <w:r w:rsidR="00A73ABB">
      <w:rPr>
        <w:sz w:val="18"/>
        <w:szCs w:val="18"/>
      </w:rPr>
      <w:t xml:space="preserve"> Art of Questioning </w:t>
    </w:r>
  </w:p>
  <w:p w:rsidR="00A73ABB" w:rsidRDefault="00A73ABB">
    <w:pPr>
      <w:pStyle w:val="Footer"/>
    </w:pPr>
  </w:p>
  <w:p w:rsidR="00A73ABB" w:rsidRDefault="00A73A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2A31" w:rsidRDefault="004C2A31" w:rsidP="00373DCE">
      <w:pPr>
        <w:spacing w:after="0" w:line="240" w:lineRule="auto"/>
      </w:pPr>
      <w:r>
        <w:separator/>
      </w:r>
    </w:p>
  </w:footnote>
  <w:footnote w:type="continuationSeparator" w:id="0">
    <w:p w:rsidR="004C2A31" w:rsidRDefault="004C2A31" w:rsidP="00373D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04770"/>
    <w:multiLevelType w:val="hybridMultilevel"/>
    <w:tmpl w:val="CBDA1F78"/>
    <w:lvl w:ilvl="0" w:tplc="57061BC6">
      <w:start w:val="1"/>
      <w:numFmt w:val="bullet"/>
      <w:lvlText w:val="‐"/>
      <w:lvlJc w:val="left"/>
      <w:pPr>
        <w:ind w:left="1440" w:hanging="360"/>
      </w:pPr>
      <w:rPr>
        <w:rFonts w:ascii="Agency FB" w:hAnsi="Agency FB" w:hint="default"/>
      </w:rPr>
    </w:lvl>
    <w:lvl w:ilvl="1" w:tplc="57061BC6">
      <w:start w:val="1"/>
      <w:numFmt w:val="bullet"/>
      <w:lvlText w:val="‐"/>
      <w:lvlJc w:val="left"/>
      <w:pPr>
        <w:ind w:left="1440" w:hanging="360"/>
      </w:pPr>
      <w:rPr>
        <w:rFonts w:ascii="Agency FB" w:hAnsi="Agency FB"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CA62A7"/>
    <w:multiLevelType w:val="hybridMultilevel"/>
    <w:tmpl w:val="150CC4D8"/>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15:restartNumberingAfterBreak="0">
    <w:nsid w:val="20924A2D"/>
    <w:multiLevelType w:val="hybridMultilevel"/>
    <w:tmpl w:val="150CC4D8"/>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15:restartNumberingAfterBreak="0">
    <w:nsid w:val="25E62D66"/>
    <w:multiLevelType w:val="hybridMultilevel"/>
    <w:tmpl w:val="6AD01EE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93872C0"/>
    <w:multiLevelType w:val="multilevel"/>
    <w:tmpl w:val="0A8AB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CE238F"/>
    <w:multiLevelType w:val="multilevel"/>
    <w:tmpl w:val="C0B6A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B34CEC"/>
    <w:multiLevelType w:val="multilevel"/>
    <w:tmpl w:val="8ABCB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D63C2C"/>
    <w:multiLevelType w:val="hybridMultilevel"/>
    <w:tmpl w:val="68D88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FF7567"/>
    <w:multiLevelType w:val="multilevel"/>
    <w:tmpl w:val="37A05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B741D2"/>
    <w:multiLevelType w:val="hybridMultilevel"/>
    <w:tmpl w:val="D37CB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D961AC"/>
    <w:multiLevelType w:val="multilevel"/>
    <w:tmpl w:val="79540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4"/>
  </w:num>
  <w:num w:numId="4">
    <w:abstractNumId w:val="10"/>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9"/>
  </w:num>
  <w:num w:numId="10">
    <w:abstractNumId w:val="0"/>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e3MDO2NDQxtTQ0NDNT0lEKTi0uzszPAykwrAUAYWCz3ywAAAA="/>
  </w:docVars>
  <w:rsids>
    <w:rsidRoot w:val="004328CE"/>
    <w:rsid w:val="0002258A"/>
    <w:rsid w:val="00070574"/>
    <w:rsid w:val="00092D63"/>
    <w:rsid w:val="000F63A2"/>
    <w:rsid w:val="00132005"/>
    <w:rsid w:val="0013209A"/>
    <w:rsid w:val="00145E84"/>
    <w:rsid w:val="00151AC2"/>
    <w:rsid w:val="00166935"/>
    <w:rsid w:val="0016769E"/>
    <w:rsid w:val="00184605"/>
    <w:rsid w:val="001B109B"/>
    <w:rsid w:val="001E1ED0"/>
    <w:rsid w:val="00243A66"/>
    <w:rsid w:val="00245CD8"/>
    <w:rsid w:val="00254CDD"/>
    <w:rsid w:val="00267AC5"/>
    <w:rsid w:val="00272689"/>
    <w:rsid w:val="002848F0"/>
    <w:rsid w:val="002F19B2"/>
    <w:rsid w:val="002F1FB8"/>
    <w:rsid w:val="00373DCE"/>
    <w:rsid w:val="0038790B"/>
    <w:rsid w:val="003A7B08"/>
    <w:rsid w:val="003B5ACA"/>
    <w:rsid w:val="003E1214"/>
    <w:rsid w:val="003E4CC5"/>
    <w:rsid w:val="00416185"/>
    <w:rsid w:val="004221CE"/>
    <w:rsid w:val="004328CE"/>
    <w:rsid w:val="004C2A31"/>
    <w:rsid w:val="00512528"/>
    <w:rsid w:val="00524CBA"/>
    <w:rsid w:val="00534528"/>
    <w:rsid w:val="005E1D4A"/>
    <w:rsid w:val="00607731"/>
    <w:rsid w:val="00652798"/>
    <w:rsid w:val="006A1A44"/>
    <w:rsid w:val="006B311F"/>
    <w:rsid w:val="006B58E6"/>
    <w:rsid w:val="006C6383"/>
    <w:rsid w:val="006E25AB"/>
    <w:rsid w:val="006E5F08"/>
    <w:rsid w:val="0076062D"/>
    <w:rsid w:val="0076127A"/>
    <w:rsid w:val="0076602F"/>
    <w:rsid w:val="00786C4A"/>
    <w:rsid w:val="007D4FEF"/>
    <w:rsid w:val="007E4D14"/>
    <w:rsid w:val="008105F1"/>
    <w:rsid w:val="00844E1C"/>
    <w:rsid w:val="008D2407"/>
    <w:rsid w:val="008E69EF"/>
    <w:rsid w:val="009E270B"/>
    <w:rsid w:val="009F3012"/>
    <w:rsid w:val="00A21BE5"/>
    <w:rsid w:val="00A25371"/>
    <w:rsid w:val="00A316F7"/>
    <w:rsid w:val="00A3332F"/>
    <w:rsid w:val="00A50881"/>
    <w:rsid w:val="00A73ABB"/>
    <w:rsid w:val="00A929BF"/>
    <w:rsid w:val="00AB541A"/>
    <w:rsid w:val="00AF06D5"/>
    <w:rsid w:val="00B648C6"/>
    <w:rsid w:val="00B8753D"/>
    <w:rsid w:val="00BA592A"/>
    <w:rsid w:val="00C4219A"/>
    <w:rsid w:val="00C914C8"/>
    <w:rsid w:val="00CF1BC5"/>
    <w:rsid w:val="00CF472A"/>
    <w:rsid w:val="00D03B1F"/>
    <w:rsid w:val="00D144EC"/>
    <w:rsid w:val="00D738B7"/>
    <w:rsid w:val="00DB69C7"/>
    <w:rsid w:val="00DF565A"/>
    <w:rsid w:val="00E07854"/>
    <w:rsid w:val="00E24CA4"/>
    <w:rsid w:val="00E61EBE"/>
    <w:rsid w:val="00E823D4"/>
    <w:rsid w:val="00E8306C"/>
    <w:rsid w:val="00ED4BFE"/>
    <w:rsid w:val="00F26AF0"/>
    <w:rsid w:val="00F32C4F"/>
    <w:rsid w:val="00F5119E"/>
    <w:rsid w:val="00F54E1B"/>
    <w:rsid w:val="00FB73DD"/>
    <w:rsid w:val="00FC3EA0"/>
    <w:rsid w:val="00FF0138"/>
    <w:rsid w:val="00FF2D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A57BB77-0CF9-438E-98D0-402BAEC1D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28CE"/>
    <w:pPr>
      <w:spacing w:after="200" w:line="276" w:lineRule="auto"/>
    </w:pPr>
  </w:style>
  <w:style w:type="paragraph" w:styleId="Heading2">
    <w:name w:val="heading 2"/>
    <w:basedOn w:val="Normal"/>
    <w:link w:val="Heading2Char"/>
    <w:uiPriority w:val="99"/>
    <w:qFormat/>
    <w:rsid w:val="00373DCE"/>
    <w:pPr>
      <w:pBdr>
        <w:bottom w:val="single" w:sz="4" w:space="3" w:color="E5E4E4"/>
      </w:pBdr>
      <w:spacing w:before="240" w:after="100" w:afterAutospacing="1" w:line="240" w:lineRule="auto"/>
      <w:outlineLvl w:val="1"/>
    </w:pPr>
    <w:rPr>
      <w:rFonts w:ascii="Times New Roman" w:eastAsia="Times New Roman" w:hAnsi="Times New Roman"/>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73DCE"/>
    <w:rPr>
      <w:rFonts w:ascii="Times New Roman" w:hAnsi="Times New Roman" w:cs="Times New Roman"/>
      <w:b/>
      <w:bCs/>
      <w:sz w:val="19"/>
      <w:szCs w:val="19"/>
    </w:rPr>
  </w:style>
  <w:style w:type="table" w:styleId="TableGrid">
    <w:name w:val="Table Grid"/>
    <w:basedOn w:val="TableNormal"/>
    <w:uiPriority w:val="99"/>
    <w:rsid w:val="00373DC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73DC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73DCE"/>
    <w:rPr>
      <w:rFonts w:cs="Times New Roman"/>
    </w:rPr>
  </w:style>
  <w:style w:type="character" w:customStyle="1" w:styleId="apple-converted-space">
    <w:name w:val="apple-converted-space"/>
    <w:basedOn w:val="DefaultParagraphFont"/>
    <w:uiPriority w:val="99"/>
    <w:rsid w:val="00373DCE"/>
    <w:rPr>
      <w:rFonts w:cs="Times New Roman"/>
    </w:rPr>
  </w:style>
  <w:style w:type="paragraph" w:styleId="ListParagraph">
    <w:name w:val="List Paragraph"/>
    <w:basedOn w:val="Normal"/>
    <w:qFormat/>
    <w:rsid w:val="004221CE"/>
    <w:pPr>
      <w:spacing w:after="0" w:line="240" w:lineRule="auto"/>
      <w:ind w:left="720"/>
      <w:contextualSpacing/>
    </w:pPr>
  </w:style>
  <w:style w:type="character" w:styleId="Hyperlink">
    <w:name w:val="Hyperlink"/>
    <w:basedOn w:val="DefaultParagraphFont"/>
    <w:uiPriority w:val="99"/>
    <w:semiHidden/>
    <w:rsid w:val="004221CE"/>
    <w:rPr>
      <w:rFonts w:cs="Times New Roman"/>
      <w:color w:val="0000FF"/>
      <w:u w:val="single"/>
    </w:rPr>
  </w:style>
  <w:style w:type="paragraph" w:styleId="Header">
    <w:name w:val="header"/>
    <w:basedOn w:val="Normal"/>
    <w:link w:val="HeaderChar"/>
    <w:uiPriority w:val="99"/>
    <w:rsid w:val="00F26AF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26AF0"/>
    <w:rPr>
      <w:rFonts w:cs="Times New Roman"/>
    </w:rPr>
  </w:style>
  <w:style w:type="paragraph" w:styleId="NormalWeb">
    <w:name w:val="Normal (Web)"/>
    <w:basedOn w:val="Normal"/>
    <w:uiPriority w:val="99"/>
    <w:rsid w:val="00D144EC"/>
    <w:pPr>
      <w:spacing w:after="0" w:line="312" w:lineRule="auto"/>
    </w:pPr>
    <w:rPr>
      <w:rFonts w:ascii="Times New Roman" w:eastAsia="Times New Roman" w:hAnsi="Times New Roman"/>
      <w:sz w:val="19"/>
      <w:szCs w:val="19"/>
    </w:rPr>
  </w:style>
  <w:style w:type="character" w:styleId="FollowedHyperlink">
    <w:name w:val="FollowedHyperlink"/>
    <w:basedOn w:val="DefaultParagraphFont"/>
    <w:uiPriority w:val="99"/>
    <w:semiHidden/>
    <w:unhideWhenUsed/>
    <w:rsid w:val="00B8753D"/>
    <w:rPr>
      <w:color w:val="800080" w:themeColor="followedHyperlink"/>
      <w:u w:val="single"/>
    </w:rPr>
  </w:style>
  <w:style w:type="paragraph" w:styleId="BalloonText">
    <w:name w:val="Balloon Text"/>
    <w:basedOn w:val="Normal"/>
    <w:link w:val="BalloonTextChar"/>
    <w:uiPriority w:val="99"/>
    <w:semiHidden/>
    <w:unhideWhenUsed/>
    <w:rsid w:val="000F63A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63A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inked_x0020_on_x0020_Page xmlns="d21dc803-237d-4c68-8692-8d731fd29118">false</Linked_x0020_on_x0020_Page>
    <ParagraphAfterLink xmlns="d21dc803-237d-4c68-8692-8d731fd29118" xsi:nil="true"/>
    <TaxKeywordTaxHTField xmlns="6ce3111e-7420-4802-b50a-75d4e9a0b980">
      <Terms xmlns="http://schemas.microsoft.com/office/infopath/2007/PartnerControls"/>
    </TaxKeywordTaxHTField>
    <Archive_x0020_Date xmlns="6ce3111e-7420-4802-b50a-75d4e9a0b980" xsi:nil="true"/>
    <Subgroup xmlns="d21dc803-237d-4c68-8692-8d731fd29118">pls-level2-word</Subgroup>
    <OriginalModifiedDate xmlns="d21dc803-237d-4c68-8692-8d731fd29118" xsi:nil="true"/>
    <Grouping xmlns="d21dc803-237d-4c68-8692-8d731fd29118">common_core</Grouping>
    <Heading xmlns="6ce3111e-7420-4802-b50a-75d4e9a0b980" xsi:nil="true"/>
    <Sort_x0020_Order xmlns="6ce3111e-7420-4802-b50a-75d4e9a0b980">999</Sort_x0020_Order>
    <Year xmlns="d21dc803-237d-4c68-8692-8d731fd29118" xsi:nil="true"/>
    <ParagraphBeforeLink xmlns="d21dc803-237d-4c68-8692-8d731fd29118" xsi:nil="true"/>
    <Archive xmlns="6ce3111e-7420-4802-b50a-75d4e9a0b980">false</Archive>
    <AdditionalPageInfo xmlns="d21dc803-237d-4c68-8692-8d731fd29118" xsi:nil="true"/>
    <PublishingExpirationDate xmlns="http://schemas.microsoft.com/sharepoint/v3" xsi:nil="true"/>
    <ActiveInactive xmlns="d21dc803-237d-4c68-8692-8d731fd29118">true</ActiveInactive>
    <Divisions xmlns="4d435f69-8686-490b-bd6d-b153bf22ab50" xsi:nil="true"/>
    <PublishingStartDate xmlns="http://schemas.microsoft.com/sharepoint/v3" xsi:nil="true"/>
    <TargetAudience xmlns="6ce3111e-7420-4802-b50a-75d4e9a0b980"/>
    <MediaType xmlns="6ce3111e-7420-4802-b50a-75d4e9a0b980"/>
    <DisplayPage xmlns="d21dc803-237d-4c68-8692-8d731fd29118" xsi:nil="true"/>
    <TaxCatchAll xmlns="6ce3111e-7420-4802-b50a-75d4e9a0b980"/>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2988822C20F24E83D1DD5E4C131AA0" ma:contentTypeVersion="29" ma:contentTypeDescription="Create a new document." ma:contentTypeScope="" ma:versionID="5b7f8cfe382887e45f791a67f05032db">
  <xsd:schema xmlns:xsd="http://www.w3.org/2001/XMLSchema" xmlns:xs="http://www.w3.org/2001/XMLSchema" xmlns:p="http://schemas.microsoft.com/office/2006/metadata/properties" xmlns:ns1="http://schemas.microsoft.com/sharepoint/v3" xmlns:ns2="6ce3111e-7420-4802-b50a-75d4e9a0b980" xmlns:ns3="d21dc803-237d-4c68-8692-8d731fd29118" xmlns:ns4="4d435f69-8686-490b-bd6d-b153bf22ab50" targetNamespace="http://schemas.microsoft.com/office/2006/metadata/properties" ma:root="true" ma:fieldsID="1a03440bf14dc012a22c9520af95711b" ns1:_="" ns2:_="" ns3:_="" ns4:_="">
    <xsd:import namespace="http://schemas.microsoft.com/sharepoint/v3"/>
    <xsd:import namespace="6ce3111e-7420-4802-b50a-75d4e9a0b980"/>
    <xsd:import namespace="d21dc803-237d-4c68-8692-8d731fd29118"/>
    <xsd:import namespace="4d435f69-8686-490b-bd6d-b153bf22ab50"/>
    <xsd:element name="properties">
      <xsd:complexType>
        <xsd:sequence>
          <xsd:element name="documentManagement">
            <xsd:complexType>
              <xsd:all>
                <xsd:element ref="ns2:Heading" minOccurs="0"/>
                <xsd:element ref="ns2:Sort_x0020_Order" minOccurs="0"/>
                <xsd:element ref="ns3:DisplayPage" minOccurs="0"/>
                <xsd:element ref="ns3:ParagraphBeforeLink" minOccurs="0"/>
                <xsd:element ref="ns3:ParagraphAfterLink" minOccurs="0"/>
                <xsd:element ref="ns4:Divisions" minOccurs="0"/>
                <xsd:element ref="ns2:TargetAudience" minOccurs="0"/>
                <xsd:element ref="ns2:Archive" minOccurs="0"/>
                <xsd:element ref="ns2:Archive_x0020_Date" minOccurs="0"/>
                <xsd:element ref="ns3:Grouping" minOccurs="0"/>
                <xsd:element ref="ns3:Subgroup" minOccurs="0"/>
                <xsd:element ref="ns3:Linked_x0020_on_x0020_Page" minOccurs="0"/>
                <xsd:element ref="ns3:Year" minOccurs="0"/>
                <xsd:element ref="ns2:MediaType" minOccurs="0"/>
                <xsd:element ref="ns1:PublishingStartDate" minOccurs="0"/>
                <xsd:element ref="ns1:PublishingExpirationDate" minOccurs="0"/>
                <xsd:element ref="ns2:TaxKeywordTaxHTField" minOccurs="0"/>
                <xsd:element ref="ns2:TaxCatchAll" minOccurs="0"/>
                <xsd:element ref="ns3:OriginalModifiedDate" minOccurs="0"/>
                <xsd:element ref="ns3:AdditionalPageInfo" minOccurs="0"/>
                <xsd:element ref="ns2:SharedWithUsers" minOccurs="0"/>
                <xsd:element ref="ns3:ActiveInact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e3111e-7420-4802-b50a-75d4e9a0b980" elementFormDefault="qualified">
    <xsd:import namespace="http://schemas.microsoft.com/office/2006/documentManagement/types"/>
    <xsd:import namespace="http://schemas.microsoft.com/office/infopath/2007/PartnerControls"/>
    <xsd:element name="Heading" ma:index="1" nillable="true" ma:displayName="Heading" ma:internalName="Heading">
      <xsd:simpleType>
        <xsd:restriction base="dms:Text">
          <xsd:maxLength value="255"/>
        </xsd:restriction>
      </xsd:simpleType>
    </xsd:element>
    <xsd:element name="Sort_x0020_Order" ma:index="2" nillable="true" ma:displayName="Sort Order" ma:default="999" ma:internalName="Sort_x0020_Order" ma:percentage="FALSE">
      <xsd:simpleType>
        <xsd:restriction base="dms:Number"/>
      </xsd:simpleType>
    </xsd:element>
    <xsd:element name="TargetAudience" ma:index="7" nillable="true" ma:displayName="TargetAudience" ma:list="{5bf691bb-db4f-476f-a3f6-6f31e5686cd3}" ma:internalName="TargetAudience" ma:readOnly="false" ma:showField="Title" ma:web="6ce3111e-7420-4802-b50a-75d4e9a0b980">
      <xsd:complexType>
        <xsd:complexContent>
          <xsd:extension base="dms:MultiChoiceLookup">
            <xsd:sequence>
              <xsd:element name="Value" type="dms:Lookup" maxOccurs="unbounded" minOccurs="0" nillable="true"/>
            </xsd:sequence>
          </xsd:extension>
        </xsd:complexContent>
      </xsd:complexType>
    </xsd:element>
    <xsd:element name="Archive" ma:index="9" nillable="true" ma:displayName="Archive" ma:default="0" ma:indexed="true" ma:internalName="Archive">
      <xsd:simpleType>
        <xsd:restriction base="dms:Boolean"/>
      </xsd:simpleType>
    </xsd:element>
    <xsd:element name="Archive_x0020_Date" ma:index="10" nillable="true" ma:displayName="Archive Date" ma:format="DateOnly" ma:internalName="Archive_x0020_Date">
      <xsd:simpleType>
        <xsd:restriction base="dms:DateTime"/>
      </xsd:simpleType>
    </xsd:element>
    <xsd:element name="MediaType" ma:index="15" nillable="true" ma:displayName="MediaType" ma:list="{bc78f13e-3434-4b26-85f6-c5eb735f129d}" ma:internalName="MediaType" ma:readOnly="false" ma:showField="MediaType" ma:web="6ce3111e-7420-4802-b50a-75d4e9a0b980">
      <xsd:complexType>
        <xsd:complexContent>
          <xsd:extension base="dms:MultiChoiceLookup">
            <xsd:sequence>
              <xsd:element name="Value" type="dms:Lookup" maxOccurs="unbounded" minOccurs="0" nillable="true"/>
            </xsd:sequence>
          </xsd:extension>
        </xsd:complexContent>
      </xsd:complexType>
    </xsd:element>
    <xsd:element name="TaxKeywordTaxHTField" ma:index="25" nillable="true" ma:taxonomy="true" ma:internalName="TaxKeywordTaxHTField" ma:taxonomyFieldName="TaxKeyword" ma:displayName="Enterprise Keywords" ma:fieldId="{23f27201-bee3-471e-b2e7-b64fd8b7ca38}" ma:taxonomyMulti="true" ma:sspId="038a83e2-3cab-4ab1-90e8-f44282484cb6" ma:termSetId="00000000-0000-0000-0000-000000000000" ma:anchorId="00000000-0000-0000-0000-000000000000" ma:open="true" ma:isKeyword="true">
      <xsd:complexType>
        <xsd:sequence>
          <xsd:element ref="pc:Terms" minOccurs="0" maxOccurs="1"/>
        </xsd:sequence>
      </xsd:complexType>
    </xsd:element>
    <xsd:element name="TaxCatchAll" ma:index="26" nillable="true" ma:displayName="Taxonomy Catch All Column" ma:hidden="true" ma:list="{579831f0-4889-4cf1-9c1b-f4e5c0970170}" ma:internalName="TaxCatchAll" ma:showField="CatchAllData" ma:web="6ce3111e-7420-4802-b50a-75d4e9a0b980">
      <xsd:complexType>
        <xsd:complexContent>
          <xsd:extension base="dms:MultiChoiceLookup">
            <xsd:sequence>
              <xsd:element name="Value" type="dms:Lookup" maxOccurs="unbounded" minOccurs="0" nillable="true"/>
            </xsd:sequence>
          </xsd:extension>
        </xsd:complexContent>
      </xsd:complexType>
    </xsd:element>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21dc803-237d-4c68-8692-8d731fd29118" elementFormDefault="qualified">
    <xsd:import namespace="http://schemas.microsoft.com/office/2006/documentManagement/types"/>
    <xsd:import namespace="http://schemas.microsoft.com/office/infopath/2007/PartnerControls"/>
    <xsd:element name="DisplayPage" ma:index="3" nillable="true" ma:displayName="DisplayPage" ma:indexed="true" ma:internalName="DisplayPage">
      <xsd:simpleType>
        <xsd:restriction base="dms:Text">
          <xsd:maxLength value="255"/>
        </xsd:restriction>
      </xsd:simpleType>
    </xsd:element>
    <xsd:element name="ParagraphBeforeLink" ma:index="4" nillable="true" ma:displayName="ParagraphBeforeLink" ma:internalName="ParagraphBeforeLink">
      <xsd:simpleType>
        <xsd:restriction base="dms:Note"/>
      </xsd:simpleType>
    </xsd:element>
    <xsd:element name="ParagraphAfterLink" ma:index="5" nillable="true" ma:displayName="ParagraphAfterLink" ma:internalName="ParagraphAfterLink">
      <xsd:simpleType>
        <xsd:restriction base="dms:Note"/>
      </xsd:simpleType>
    </xsd:element>
    <xsd:element name="Grouping" ma:index="11" nillable="true" ma:displayName="Grouping" ma:indexed="true" ma:internalName="Grouping">
      <xsd:simpleType>
        <xsd:restriction base="dms:Text">
          <xsd:maxLength value="255"/>
        </xsd:restriction>
      </xsd:simpleType>
    </xsd:element>
    <xsd:element name="Subgroup" ma:index="12" nillable="true" ma:displayName="Subgroup" ma:internalName="Subgroup">
      <xsd:simpleType>
        <xsd:restriction base="dms:Text">
          <xsd:maxLength value="255"/>
        </xsd:restriction>
      </xsd:simpleType>
    </xsd:element>
    <xsd:element name="Linked_x0020_on_x0020_Page" ma:index="13" nillable="true" ma:displayName="Linked on Page" ma:default="0" ma:indexed="true" ma:internalName="Linked_x0020_on_x0020_Page">
      <xsd:simpleType>
        <xsd:restriction base="dms:Boolean"/>
      </xsd:simpleType>
    </xsd:element>
    <xsd:element name="Year" ma:index="14" nillable="true" ma:displayName="Year" ma:internalName="Year">
      <xsd:simpleType>
        <xsd:restriction base="dms:Text">
          <xsd:maxLength value="255"/>
        </xsd:restriction>
      </xsd:simpleType>
    </xsd:element>
    <xsd:element name="OriginalModifiedDate" ma:index="27" nillable="true" ma:displayName="OriginalModifiedDate" ma:format="DateOnly" ma:internalName="OriginalModifiedDate">
      <xsd:simpleType>
        <xsd:restriction base="dms:DateTime"/>
      </xsd:simpleType>
    </xsd:element>
    <xsd:element name="AdditionalPageInfo" ma:index="28" nillable="true" ma:displayName="AdditionalPageInfo" ma:internalName="AdditionalPageInfo">
      <xsd:simpleType>
        <xsd:restriction base="dms:Note">
          <xsd:maxLength value="255"/>
        </xsd:restriction>
      </xsd:simpleType>
    </xsd:element>
    <xsd:element name="ActiveInactive" ma:index="30" nillable="true" ma:displayName="Active/Inactive" ma:default="1" ma:internalName="ActiveInacti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d435f69-8686-490b-bd6d-b153bf22ab50" elementFormDefault="qualified">
    <xsd:import namespace="http://schemas.microsoft.com/office/2006/documentManagement/types"/>
    <xsd:import namespace="http://schemas.microsoft.com/office/infopath/2007/PartnerControls"/>
    <xsd:element name="Divisions" ma:index="6" nillable="true" ma:displayName="Divisions" ma:indexed="true" ma:list="{28f31edd-5ed1-4c97-b76f-e04153e47842}" ma:internalName="Divisions" ma:showField="Title" ma:web="6ce3111e-7420-4802-b50a-75d4e9a0b980">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2146A0-0D27-4AFF-A150-34AB2ABD8C9F}">
  <ds:schemaRefs>
    <ds:schemaRef ds:uri="http://schemas.microsoft.com/sharepoint/v3/contenttype/forms"/>
  </ds:schemaRefs>
</ds:datastoreItem>
</file>

<file path=customXml/itemProps2.xml><?xml version="1.0" encoding="utf-8"?>
<ds:datastoreItem xmlns:ds="http://schemas.openxmlformats.org/officeDocument/2006/customXml" ds:itemID="{2309A37E-6B74-41F6-A4C4-1445D5B22D45}">
  <ds:schemaRefs>
    <ds:schemaRef ds:uri="http://schemas.microsoft.com/office/2006/metadata/properties"/>
    <ds:schemaRef ds:uri="http://schemas.microsoft.com/office/infopath/2007/PartnerControls"/>
    <ds:schemaRef ds:uri="d21dc803-237d-4c68-8692-8d731fd29118"/>
    <ds:schemaRef ds:uri="6ce3111e-7420-4802-b50a-75d4e9a0b980"/>
    <ds:schemaRef ds:uri="http://schemas.microsoft.com/sharepoint/v3"/>
    <ds:schemaRef ds:uri="4d435f69-8686-490b-bd6d-b153bf22ab50"/>
  </ds:schemaRefs>
</ds:datastoreItem>
</file>

<file path=customXml/itemProps3.xml><?xml version="1.0" encoding="utf-8"?>
<ds:datastoreItem xmlns:ds="http://schemas.openxmlformats.org/officeDocument/2006/customXml" ds:itemID="{E453A67C-E9F4-4A32-827C-98D4FDC845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ce3111e-7420-4802-b50a-75d4e9a0b980"/>
    <ds:schemaRef ds:uri="d21dc803-237d-4c68-8692-8d731fd29118"/>
    <ds:schemaRef ds:uri="4d435f69-8686-490b-bd6d-b153bf22ab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Title: Checklist for the Critical Area of Mathematics – Grades K - 5</vt:lpstr>
    </vt:vector>
  </TitlesOfParts>
  <Company> </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Checklist for the Critical Area of Mathematics – Grades K - 5</dc:title>
  <dc:subject/>
  <dc:creator>Sue Mainville</dc:creator>
  <cp:keywords/>
  <dc:description/>
  <cp:lastModifiedBy>jmpsheppard@gmail.com</cp:lastModifiedBy>
  <cp:revision>2</cp:revision>
  <dcterms:created xsi:type="dcterms:W3CDTF">2017-08-21T10:58:00Z</dcterms:created>
  <dcterms:modified xsi:type="dcterms:W3CDTF">2017-08-21T10:58:00Z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0x010100552988822C20F24E83D1DD5E4C131AA0</vt:lpwstr>
  </property>
  <property fmtid="{D5CDD505-2E9C-101B-9397-08002B2CF9AE}" pid="3" name="TaxKeyword">
    <vt:lpwstr/>
  </property>
</Properties>
</file>